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F7" w:rsidRDefault="00DB5F1C" w:rsidP="00DB5F1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F1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05250" cy="2600325"/>
            <wp:effectExtent l="0" t="0" r="0" b="9525"/>
            <wp:docPr id="1" name="Рисунок 1" descr="C:\Users\zlobina.nm\Pictures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obina.nm\Pictures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F7" w:rsidRDefault="00DB5F1C" w:rsidP="00D827C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ОТКРЫТЫЙ (ПУБЛИЧНЫЙ) ОТЧЕТ</w:t>
      </w:r>
    </w:p>
    <w:p w:rsidR="00E240F7" w:rsidRDefault="00DB5F1C" w:rsidP="00DB5F1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 профсоюзной организации работников ТвГУ в 2022 году.</w:t>
      </w:r>
    </w:p>
    <w:p w:rsidR="00DB5F1C" w:rsidRDefault="00DB5F1C" w:rsidP="0071245A">
      <w:pPr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отчет публикуется в соответствии с Уставом Общероссийского Профсоюза образования, Отраслевым Соглашением по образовательным организациям высшего образования, находящимся в ведении Миннауки России на 2021-2023г.г. в целях информационной открытости деятельности профорганизации.</w:t>
      </w:r>
    </w:p>
    <w:p w:rsidR="00B7213F" w:rsidRPr="00D827CE" w:rsidRDefault="00B7213F" w:rsidP="009B58B3">
      <w:pPr>
        <w:ind w:left="-284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 1 января 2023г. 738 человек</w:t>
      </w:r>
      <w:r w:rsidR="007F0B9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(более 70% от числа штатных работников) являются </w:t>
      </w:r>
      <w:proofErr w:type="gramStart"/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членами  первичной</w:t>
      </w:r>
      <w:proofErr w:type="gramEnd"/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профсоюзной  организации Тверского госуниверситета</w:t>
      </w:r>
      <w:r w:rsidR="00D62FA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7F0B9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ППО)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которую  входят 25 структурных </w:t>
      </w:r>
      <w:r w:rsidR="00D62FA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подразделений институтов, факультетов, Научной библиотеки, ректората, административно-хозяйственной части. </w:t>
      </w:r>
      <w:r w:rsidR="007F0B9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Динамика профсоюзного </w:t>
      </w:r>
      <w:proofErr w:type="gramStart"/>
      <w:r w:rsidR="007F0B9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членства  -</w:t>
      </w:r>
      <w:proofErr w:type="gramEnd"/>
      <w:r w:rsidR="007F0B9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74% в 2021г. и 72,3% в 2022г. – позволяет сделать вывод о сокращении количества членов университетского профсоюза, причинами которого являются сокращение общей численности </w:t>
      </w:r>
      <w:r w:rsidR="00D62FA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штатных работников, возрастание</w:t>
      </w:r>
      <w:r w:rsidR="007F0B9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 краткосрочных договоров с П</w:t>
      </w:r>
      <w:r w:rsidR="00D62FA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ПС, увеличение сменяемости</w:t>
      </w:r>
      <w:r w:rsidR="007F0B9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 хозяйственных и административно-управленческих структур.</w:t>
      </w:r>
    </w:p>
    <w:p w:rsidR="007F0B90" w:rsidRDefault="007F0B90" w:rsidP="0071245A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с решениями отчетно-выборной профсоюзной конференции 2019г. приоритетными направлениями ППО в 2022г.были:</w:t>
      </w:r>
    </w:p>
    <w:p w:rsidR="00793222" w:rsidRPr="00AD7F8A" w:rsidRDefault="007240EA" w:rsidP="008442B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442B0" w:rsidRPr="0084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D054BE" w:rsidRPr="00AD7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овышение уровня заработной платы работников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93222" w:rsidRPr="00AD7F8A" w:rsidRDefault="007240EA" w:rsidP="00D31C72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442B0" w:rsidRPr="0084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54BE" w:rsidRPr="00AD7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беспечение и расширение социа</w:t>
      </w:r>
      <w:r w:rsidR="00D31C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льного партнерства как практики </w:t>
      </w:r>
      <w:r w:rsidR="00D054BE" w:rsidRPr="00AD7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совместной работы администрации и профкома по защите социально-трудовых прав и профессиональных интересов преподавателей и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отрудников;</w:t>
      </w:r>
    </w:p>
    <w:p w:rsidR="00793222" w:rsidRPr="00AD7F8A" w:rsidRDefault="007240EA" w:rsidP="00D31C72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8442B0" w:rsidRPr="0084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054BE" w:rsidRPr="00AD7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силение социальной защищенности работников через права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гарантии Коллективного договора;</w:t>
      </w:r>
    </w:p>
    <w:p w:rsidR="00793222" w:rsidRPr="00AD7F8A" w:rsidRDefault="007240EA" w:rsidP="008442B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442B0" w:rsidRPr="0084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D054BE" w:rsidRPr="00AD7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акрепление представительства профкома во всех комиссиях, рабочих группах, решающих в ТвГУ вопросы нормирования и оплаты труда, охраны труда, ус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ловий труда и отдыха работников;</w:t>
      </w:r>
    </w:p>
    <w:p w:rsidR="00793222" w:rsidRPr="00AD7F8A" w:rsidRDefault="007240EA" w:rsidP="008442B0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</w:t>
      </w:r>
      <w:r w:rsidR="00D054BE" w:rsidRPr="00AD7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рганизационное укреплени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профсоюзной организации ТвГУ</w:t>
      </w:r>
      <w:r w:rsidR="00DB5F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DB5F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цифровизация</w:t>
      </w:r>
      <w:proofErr w:type="spellEnd"/>
      <w:r w:rsidR="00DB5F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профсоюзного учета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419A1" w:rsidRPr="00AD7F8A" w:rsidRDefault="007240EA" w:rsidP="007240EA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8442B0" w:rsidRPr="008442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D054BE" w:rsidRPr="00AD7F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оддержка и развитие корпоративных тради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ций университетского коллектива</w:t>
      </w:r>
      <w:r w:rsidR="00DB5F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реализация оздоровительных и социокультурных профсоюзных проектов.</w:t>
      </w:r>
    </w:p>
    <w:p w:rsidR="00E647C8" w:rsidRPr="00D827CE" w:rsidRDefault="00D62FA2" w:rsidP="0071245A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565D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Защиту социально-экономических интересов и потребностей преподавателей и сотрудников университета профком организовывал через системную и последовательную работу по внесению изменений, дополнительных прав и гарантий в коллективный договор 20</w:t>
      </w:r>
      <w:r w:rsidR="00FF03C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565D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-202гг. </w:t>
      </w:r>
      <w:r w:rsidR="00BC382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47C8" w:rsidRPr="00D827CE" w:rsidRDefault="00E647C8" w:rsidP="0071245A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C382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уже с 1 января 2022г. стали действовать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нормы</w:t>
      </w:r>
      <w:r w:rsidR="00BC382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, внесенные ранее</w:t>
      </w:r>
      <w:r w:rsidR="00C565D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C382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об оплате труда, Положение о социальной поддержке  </w:t>
      </w:r>
      <w:r w:rsidR="00C565D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увеличения должностных окладов по всем профессионально-классификационным </w:t>
      </w:r>
      <w:proofErr w:type="gramStart"/>
      <w:r w:rsidR="00C565D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группам  работников</w:t>
      </w:r>
      <w:proofErr w:type="gramEnd"/>
      <w:r w:rsidR="00C565D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от 4500 руб. д</w:t>
      </w:r>
      <w:r w:rsidR="00BC382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18000 руб.,  </w:t>
      </w:r>
      <w:r w:rsidR="008F07CF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корректировка стимулирующих выплат</w:t>
      </w:r>
      <w:r w:rsidR="008D4E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382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размеров материальной помощи преподавателям и сотрудникам по ряду направлений социальной поддержки, в том числе по рождению детей.</w:t>
      </w:r>
      <w:r w:rsidR="008D4E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4E06" w:rsidRPr="00D827CE" w:rsidRDefault="00E647C8" w:rsidP="009B58B3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C3822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2022г.</w:t>
      </w:r>
      <w:r w:rsidR="0065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E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университет стал победителем регионального этапа </w:t>
      </w:r>
      <w:bookmarkStart w:id="0" w:name="_GoBack"/>
      <w:bookmarkEnd w:id="0"/>
      <w:r w:rsidR="008D4E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конкурса «Российская организация высокой социальной эффективности» в номинации «За формирование здорового образа жизни».   </w:t>
      </w:r>
    </w:p>
    <w:p w:rsidR="00C565DA" w:rsidRDefault="008D4E06" w:rsidP="0071245A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Несмотря на то,</w:t>
      </w:r>
      <w:r w:rsidR="00E24FE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2019г. коллективный договор ТвГУ – важный фактор социального партнерства - признавался лучшим не только н</w:t>
      </w:r>
      <w:r w:rsidR="00E24FE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тверских вузов, но и на уровне областных профорганизаций</w:t>
      </w:r>
      <w:r w:rsidR="00E24FE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по итогам Всероссийского конкурса на лучший коллективный договор  Тверской госуниверситет был награжден в 2022г. дипломом Министерства науки и образования РФ как призер в номинации «Лучший коллективный договор по вопросам регулирования оплаты труда в образовательной организации», профком </w:t>
      </w:r>
      <w:r w:rsidR="008F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в начале года </w:t>
      </w:r>
      <w:r w:rsidR="00E24FE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инициировал работу по заключению нового </w:t>
      </w:r>
      <w:r w:rsidR="008F07CF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E24FE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. Три месяца работала двухсторонняя согласительная комиссия</w:t>
      </w:r>
      <w:r w:rsidR="00E647C8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F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ее работы 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апреля 2022г. конференцией трудового коллектива был принят </w:t>
      </w:r>
      <w:r w:rsidR="00E647C8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коллективный договор 2022-2025гг.</w:t>
      </w:r>
      <w:r w:rsidR="00E24FE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47C8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07CF" w:rsidRDefault="008F07CF" w:rsidP="0071245A">
      <w:pPr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ним в университете были установлены гарантии заключения трудовых договоров при замещении педагогических должностей на срок не менее, чем на 3 года, по поддержке молодых специалистов, обязательной ежегодной индексации заработной платы, размеров и сроков выплат по эффективному контракту, рейтингу ППС и многое другое. Социальная система поддержки преподавателей и сотрудников с апреля 2022г.  включила в себя:</w:t>
      </w:r>
    </w:p>
    <w:p w:rsidR="008F07CF" w:rsidRPr="00687BFD" w:rsidRDefault="008F07CF" w:rsidP="008F07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ыплаты за стаж работы в ТвГУ (начиная с 5 лет стажа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для молодых   преподавателей – с 3 лет стажа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8F07CF" w:rsidRPr="00687BFD" w:rsidRDefault="008F07CF" w:rsidP="008F07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-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выплаты единовременного пособия при выходе на пенсию и завершением трудовой деятельности в ТвГУ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(25 тыс.- 30 тыс. руб. в зависимости от стажа)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8F07CF" w:rsidRPr="00687BFD" w:rsidRDefault="008F07CF" w:rsidP="008F07C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-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помощь в связи со сложными жизненными ситуациями, тяжелым материальным положением;</w:t>
      </w:r>
    </w:p>
    <w:p w:rsidR="008F07CF" w:rsidRPr="00687BFD" w:rsidRDefault="008F07CF" w:rsidP="008F07CF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-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помощь в связи с рождением детей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размере 10 тыс. руб. по рождению первого ребенка, 15 тыс. руб. – по рождению второго ребенка, 20 тыс. руб. – по рождению третьего ребенка;</w:t>
      </w:r>
    </w:p>
    <w:p w:rsidR="008F07CF" w:rsidRPr="00687BFD" w:rsidRDefault="008F07CF" w:rsidP="008F07CF">
      <w:pPr>
        <w:ind w:left="567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-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частичное возмещение стоимости дорогостоящего лечения, операций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затрат на санаторно-курортное лечение работников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оздоровление детей работников в детских оздоровительных лагерях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F07CF" w:rsidRPr="00687BFD" w:rsidRDefault="008F07CF" w:rsidP="008F07CF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- </w:t>
      </w:r>
      <w:r w:rsidR="002069C3" w:rsidRPr="002069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озмещение финансовых затрат работников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прохождение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proofErr w:type="gramEnd"/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периодически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F07CF" w:rsidRPr="00687BFD" w:rsidRDefault="008F07CF" w:rsidP="008F07CF">
      <w:pPr>
        <w:ind w:left="567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-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снижение стоимости платных образовательных услуг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обучающихся 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ТвГУ </w:t>
      </w:r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работников</w:t>
      </w:r>
      <w:proofErr w:type="gramEnd"/>
      <w:r w:rsidRPr="00687B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университета,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их детей в размере от 10% до 50% стоимости обучения в зависимости от стажа работников и др. </w:t>
      </w:r>
    </w:p>
    <w:p w:rsidR="008F07CF" w:rsidRDefault="002000A5" w:rsidP="0071245A">
      <w:pPr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в университете в течение года собиралась двухсторонняя комиссия по социальной защите работников. В 2022г. в контексте работы комиссии около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200  человек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 материальную поддержку в размере более 2 млн руб.  Для приобретения бесплатных санаторно-курортных путевок для работников использовалось возмещение части страховых сумм из ФСС.</w:t>
      </w:r>
    </w:p>
    <w:p w:rsidR="00AA3C8B" w:rsidRDefault="001A0254" w:rsidP="0071245A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E16A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235B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оллективный договор устано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35B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преподавателей и сотрудников вуза дополнительные по </w:t>
      </w:r>
      <w:proofErr w:type="gramStart"/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  к</w:t>
      </w:r>
      <w:proofErr w:type="gramEnd"/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Трудовому Кодексу РФ права и гарантии:</w:t>
      </w:r>
    </w:p>
    <w:p w:rsidR="00793222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дополнительные оплачиваемые отпуска за выполнение трудовых функций за пределами установленного для них </w:t>
      </w:r>
      <w:proofErr w:type="gramStart"/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продолжительности  рабочего</w:t>
      </w:r>
      <w:proofErr w:type="gramEnd"/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времени (не менее 3 календарных дней); </w:t>
      </w:r>
    </w:p>
    <w:p w:rsidR="00793222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785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гибкий график работы, не связанный с учебным процессом, женщинам, имеющим одного ребенка дошкольного </w:t>
      </w:r>
      <w:proofErr w:type="gramStart"/>
      <w:r w:rsidR="00785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возраста ,</w:t>
      </w:r>
      <w:proofErr w:type="gramEnd"/>
      <w:r w:rsidR="00785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2-х и более детей до 14 лет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793222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выходной оплачиваемый день 1 сентября для работников, чьи дети идут в 1-ый класс;</w:t>
      </w:r>
    </w:p>
    <w:p w:rsidR="00793222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дополнительный отпуск по семейным обстоятельствам до 5 дней, из которых 3 дня оплачиваются работодателем;</w:t>
      </w:r>
    </w:p>
    <w:p w:rsidR="00793222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сохранение заработной платы ППС в период отмены учебных занятий по санитарным, климатическим и др. основаниям;</w:t>
      </w:r>
    </w:p>
    <w:p w:rsidR="00793222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сокращенный рабочий день с сохранением заработной платы при нарушении теплового режима в помещениях;</w:t>
      </w:r>
    </w:p>
    <w:p w:rsidR="00793222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отказ работника от работы в случае нарушения требований охраны труда;</w:t>
      </w:r>
    </w:p>
    <w:p w:rsidR="006A5E04" w:rsidRPr="00DA7F4F" w:rsidRDefault="00DA7F4F" w:rsidP="00DA7F4F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преимущественное право оставления на работе при сокращении численности или штата </w:t>
      </w:r>
      <w:r w:rsidR="00785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ряда категорий работников, а </w:t>
      </w:r>
      <w:proofErr w:type="gramStart"/>
      <w:r w:rsidR="00785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именно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 приступивши</w:t>
      </w:r>
      <w:r w:rsidR="009721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proofErr w:type="gramEnd"/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трудовой деятельности непосредственно после получения высшего или среднего профессионального образования  в течение первых 3-х лет работы, </w:t>
      </w:r>
      <w:r w:rsidR="009721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работников </w:t>
      </w:r>
      <w:proofErr w:type="spellStart"/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предпенсионного</w:t>
      </w:r>
      <w:proofErr w:type="spellEnd"/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возраста ( за 5 и  менее лет до пенсии), имеющи</w:t>
      </w:r>
      <w:r w:rsidR="009721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ребенка-инвалида в возрасте до 18 лет,   совмещающи</w:t>
      </w:r>
      <w:r w:rsidR="009721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D054BE" w:rsidRPr="00DA7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работу с обучением в университете.</w:t>
      </w:r>
    </w:p>
    <w:p w:rsidR="007235B4" w:rsidRPr="00D827CE" w:rsidRDefault="001A0254" w:rsidP="0071245A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закрепления в университете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</w:t>
      </w:r>
      <w:r w:rsidR="0097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преподавателей,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</w:t>
      </w:r>
      <w:r w:rsidR="0097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научных </w:t>
      </w:r>
      <w:proofErr w:type="gramStart"/>
      <w:r w:rsidR="0097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</w:t>
      </w:r>
      <w:r w:rsidR="007235B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="007235B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договором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введены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специальные </w:t>
      </w:r>
      <w:r w:rsidR="00AA3C8B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меры поддержки:</w:t>
      </w:r>
    </w:p>
    <w:p w:rsidR="00AA3C8B" w:rsidRPr="00D827CE" w:rsidRDefault="007235B4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- надбавка научно-педагогическим работникам в возрасте до 39 лет, впервые избранных по конкурсу в размере 5000 руб</w:t>
      </w:r>
      <w:r w:rsidR="00B063C1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B063C1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первых трех лет работы;</w:t>
      </w:r>
    </w:p>
    <w:p w:rsidR="00B063C1" w:rsidRPr="00D827CE" w:rsidRDefault="00B063C1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- единовременная выплата научно-педагогическим работникам в возрасте до 39 лет, впервые избранных по конкурсу, в размере 15000 руб. по окончании первого года работы, в размере должностного оклада по окончанию третьего и пятого года работы в должности НПР;</w:t>
      </w:r>
    </w:p>
    <w:p w:rsidR="00B063C1" w:rsidRPr="00D827CE" w:rsidRDefault="00B063C1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- выплата за стаж работы</w:t>
      </w:r>
      <w:r w:rsidR="005F0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A793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от стажа в три года) в университете в размере 1500 руб.;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793A" w:rsidRPr="00D827CE" w:rsidRDefault="00FA793A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- снижение оплаты за обучение в ТвГУ по основным и дополнительным образовательным программам;</w:t>
      </w:r>
    </w:p>
    <w:p w:rsidR="00FA793A" w:rsidRPr="00D827CE" w:rsidRDefault="00FA793A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069C3" w:rsidRPr="0020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преимущественное право рассмотрения вопросов по улучше</w:t>
      </w:r>
      <w:r w:rsidR="00986485">
        <w:rPr>
          <w:rFonts w:ascii="Times New Roman" w:hAnsi="Times New Roman" w:cs="Times New Roman"/>
          <w:color w:val="000000" w:themeColor="text1"/>
          <w:sz w:val="28"/>
          <w:szCs w:val="28"/>
        </w:rPr>
        <w:t>нию жилищных условий.</w:t>
      </w:r>
    </w:p>
    <w:p w:rsidR="00927070" w:rsidRPr="00332A83" w:rsidRDefault="003A4F82" w:rsidP="002069C3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A025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Вся эта м</w:t>
      </w:r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ногообразная работа в рамках социального партнерства рассматрива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лась</w:t>
      </w:r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профорганизацией как особенно актуальная и значимая в современных условиях, когда</w:t>
      </w:r>
      <w:r w:rsidR="001A025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6A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университетам</w:t>
      </w:r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1A025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ена </w:t>
      </w:r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</w:t>
      </w:r>
      <w:proofErr w:type="gramEnd"/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академическая и финансовая самос</w:t>
      </w:r>
      <w:r w:rsidR="001A0254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тоятельность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тем, 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в профсоюзе было</w:t>
      </w:r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понимание того,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и </w:t>
      </w:r>
      <w:proofErr w:type="gramStart"/>
      <w:r w:rsidR="00A932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коллективного</w:t>
      </w:r>
      <w:proofErr w:type="gramEnd"/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практически никак не влияет на мотивацию профсоюзного членства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, т.к. коллективный договор распространяется на весь вузовский коллектив.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поэтому профком расширил 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в 2022г. д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лнительные льготы и гарантии</w:t>
      </w:r>
      <w:r w:rsidR="0092707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членов профсоюза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6638" w:rsidRPr="00AC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>Помимо права</w:t>
      </w:r>
      <w:r w:rsidR="00AC6638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C6638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на  материальную</w:t>
      </w:r>
      <w:proofErr w:type="gramEnd"/>
      <w:r w:rsidR="00AC6638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по всем направлениям социальной поддержки</w:t>
      </w:r>
      <w:r w:rsidR="00AC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к выплатам по решению комиссии по социальной поддержке членам профсоюза предоставляются:</w:t>
      </w:r>
      <w:r w:rsidR="00332A83" w:rsidRPr="00332A83">
        <w:rPr>
          <w:rFonts w:ascii="Times New Roman" w:hAnsi="Times New Roman"/>
          <w:sz w:val="28"/>
          <w:szCs w:val="28"/>
        </w:rPr>
        <w:t xml:space="preserve"> </w:t>
      </w:r>
      <w:r w:rsidR="00332A83" w:rsidRPr="00525E68">
        <w:rPr>
          <w:rFonts w:ascii="Times New Roman" w:hAnsi="Times New Roman"/>
          <w:sz w:val="28"/>
          <w:szCs w:val="28"/>
        </w:rPr>
        <w:t>20% компенсаци</w:t>
      </w:r>
      <w:r w:rsidR="00332A83">
        <w:rPr>
          <w:rFonts w:ascii="Times New Roman" w:hAnsi="Times New Roman"/>
          <w:sz w:val="28"/>
          <w:szCs w:val="28"/>
        </w:rPr>
        <w:t>я</w:t>
      </w:r>
      <w:r w:rsidR="00332A83" w:rsidRPr="00525E68">
        <w:rPr>
          <w:rFonts w:ascii="Times New Roman" w:hAnsi="Times New Roman"/>
          <w:sz w:val="28"/>
          <w:szCs w:val="28"/>
        </w:rPr>
        <w:t xml:space="preserve"> санаторно-курортных путевок в санатории Тверской области;</w:t>
      </w:r>
      <w:r w:rsidR="00332A83" w:rsidRPr="00332A83">
        <w:rPr>
          <w:rFonts w:ascii="Times New Roman" w:hAnsi="Times New Roman"/>
          <w:sz w:val="28"/>
          <w:szCs w:val="28"/>
        </w:rPr>
        <w:t xml:space="preserve"> </w:t>
      </w:r>
      <w:r w:rsidR="00332A83" w:rsidRPr="00525E68">
        <w:rPr>
          <w:rFonts w:ascii="Times New Roman" w:hAnsi="Times New Roman"/>
          <w:sz w:val="28"/>
          <w:szCs w:val="28"/>
        </w:rPr>
        <w:t>50% компенсаци</w:t>
      </w:r>
      <w:r w:rsidR="00332A83">
        <w:rPr>
          <w:rFonts w:ascii="Times New Roman" w:hAnsi="Times New Roman"/>
          <w:sz w:val="28"/>
          <w:szCs w:val="28"/>
        </w:rPr>
        <w:t>я</w:t>
      </w:r>
      <w:r w:rsidR="00332A83" w:rsidRPr="00525E68">
        <w:rPr>
          <w:rFonts w:ascii="Times New Roman" w:hAnsi="Times New Roman"/>
          <w:sz w:val="28"/>
          <w:szCs w:val="28"/>
        </w:rPr>
        <w:t xml:space="preserve"> стоимости спортивных абонементов;</w:t>
      </w:r>
      <w:r w:rsidR="00332A83" w:rsidRPr="00332A83">
        <w:rPr>
          <w:rFonts w:ascii="Times New Roman" w:hAnsi="Times New Roman"/>
          <w:sz w:val="28"/>
          <w:szCs w:val="28"/>
        </w:rPr>
        <w:t xml:space="preserve"> </w:t>
      </w:r>
      <w:r w:rsidR="00332A83" w:rsidRPr="00525E68">
        <w:rPr>
          <w:rFonts w:ascii="Times New Roman" w:hAnsi="Times New Roman"/>
          <w:sz w:val="28"/>
          <w:szCs w:val="28"/>
        </w:rPr>
        <w:t>50% компенсаци</w:t>
      </w:r>
      <w:r w:rsidR="00332A83">
        <w:rPr>
          <w:rFonts w:ascii="Times New Roman" w:hAnsi="Times New Roman"/>
          <w:sz w:val="28"/>
          <w:szCs w:val="28"/>
        </w:rPr>
        <w:t>я</w:t>
      </w:r>
      <w:r w:rsidR="00332A83" w:rsidRPr="00525E68">
        <w:rPr>
          <w:rFonts w:ascii="Times New Roman" w:hAnsi="Times New Roman"/>
          <w:sz w:val="28"/>
          <w:szCs w:val="28"/>
        </w:rPr>
        <w:t xml:space="preserve"> стоимости театральных абонементов;</w:t>
      </w:r>
      <w:r w:rsidR="00332A83" w:rsidRPr="00332A83">
        <w:rPr>
          <w:rFonts w:ascii="Times New Roman" w:hAnsi="Times New Roman"/>
          <w:sz w:val="28"/>
          <w:szCs w:val="28"/>
        </w:rPr>
        <w:t xml:space="preserve"> </w:t>
      </w:r>
      <w:r w:rsidR="00332A83" w:rsidRPr="00525E68">
        <w:rPr>
          <w:rFonts w:ascii="Times New Roman" w:hAnsi="Times New Roman"/>
          <w:sz w:val="28"/>
          <w:szCs w:val="28"/>
        </w:rPr>
        <w:t>100% компенсаци</w:t>
      </w:r>
      <w:r w:rsidR="00332A83">
        <w:rPr>
          <w:rFonts w:ascii="Times New Roman" w:hAnsi="Times New Roman"/>
          <w:sz w:val="28"/>
          <w:szCs w:val="28"/>
        </w:rPr>
        <w:t>я</w:t>
      </w:r>
      <w:r w:rsidR="00332A83" w:rsidRPr="00525E68">
        <w:rPr>
          <w:rFonts w:ascii="Times New Roman" w:hAnsi="Times New Roman"/>
          <w:sz w:val="28"/>
          <w:szCs w:val="28"/>
        </w:rPr>
        <w:t xml:space="preserve"> праздничных новогодних представлений для детей р</w:t>
      </w:r>
      <w:r w:rsidR="00332A83">
        <w:rPr>
          <w:rFonts w:ascii="Times New Roman" w:hAnsi="Times New Roman"/>
          <w:sz w:val="28"/>
          <w:szCs w:val="28"/>
        </w:rPr>
        <w:t>аботников членов профсоюза и др.</w:t>
      </w:r>
    </w:p>
    <w:p w:rsidR="00927070" w:rsidRPr="00810CBA" w:rsidRDefault="009732B6" w:rsidP="00810CB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10CBA">
        <w:rPr>
          <w:rFonts w:ascii="Times New Roman" w:hAnsi="Times New Roman"/>
          <w:sz w:val="28"/>
          <w:szCs w:val="28"/>
        </w:rPr>
        <w:t xml:space="preserve"> Профком имеет право выдвигать кандидатуры членов профсоюза работников университета на присвоение почетных званий, награждение ведомственны</w:t>
      </w:r>
      <w:r w:rsidR="00332A83">
        <w:rPr>
          <w:rFonts w:ascii="Times New Roman" w:hAnsi="Times New Roman"/>
          <w:sz w:val="28"/>
          <w:szCs w:val="28"/>
        </w:rPr>
        <w:t>ми и государственными наградами.</w:t>
      </w:r>
      <w:r w:rsidR="00332A83" w:rsidRPr="00332A83">
        <w:rPr>
          <w:rFonts w:ascii="Times New Roman" w:hAnsi="Times New Roman"/>
          <w:sz w:val="28"/>
          <w:szCs w:val="28"/>
        </w:rPr>
        <w:t xml:space="preserve"> </w:t>
      </w:r>
      <w:r w:rsidR="00332A83" w:rsidRPr="00810CBA">
        <w:rPr>
          <w:rFonts w:ascii="Times New Roman" w:hAnsi="Times New Roman"/>
          <w:sz w:val="28"/>
          <w:szCs w:val="28"/>
        </w:rPr>
        <w:t xml:space="preserve">Председатели профсоюзных организаций факультетов, институтов </w:t>
      </w:r>
      <w:r w:rsidR="00332A83">
        <w:rPr>
          <w:rFonts w:ascii="Times New Roman" w:hAnsi="Times New Roman"/>
          <w:sz w:val="28"/>
          <w:szCs w:val="28"/>
        </w:rPr>
        <w:t>являются членами</w:t>
      </w:r>
      <w:r w:rsidR="00332A83" w:rsidRPr="00810CBA">
        <w:rPr>
          <w:rFonts w:ascii="Times New Roman" w:hAnsi="Times New Roman"/>
          <w:sz w:val="28"/>
          <w:szCs w:val="28"/>
        </w:rPr>
        <w:t xml:space="preserve"> ученых советов факультетов, институтов, председатель профсоюзной организации работников ТвГУ – </w:t>
      </w:r>
      <w:r w:rsidR="00332A83">
        <w:rPr>
          <w:rFonts w:ascii="Times New Roman" w:hAnsi="Times New Roman"/>
          <w:sz w:val="28"/>
          <w:szCs w:val="28"/>
        </w:rPr>
        <w:t>членом</w:t>
      </w:r>
      <w:r w:rsidR="00332A83" w:rsidRPr="00810CBA">
        <w:rPr>
          <w:rFonts w:ascii="Times New Roman" w:hAnsi="Times New Roman"/>
          <w:sz w:val="28"/>
          <w:szCs w:val="28"/>
        </w:rPr>
        <w:t xml:space="preserve"> ученого совета ТвГУ</w:t>
      </w:r>
      <w:r w:rsidR="00332A83">
        <w:rPr>
          <w:rFonts w:ascii="Times New Roman" w:hAnsi="Times New Roman"/>
          <w:sz w:val="28"/>
          <w:szCs w:val="28"/>
        </w:rPr>
        <w:t>.</w:t>
      </w:r>
      <w:r w:rsidR="00525E68" w:rsidRPr="0081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7070" w:rsidRDefault="00332A83" w:rsidP="00810CB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4DC7" w:rsidRPr="00810CBA">
        <w:rPr>
          <w:rFonts w:ascii="Times New Roman" w:hAnsi="Times New Roman"/>
          <w:sz w:val="28"/>
          <w:szCs w:val="28"/>
        </w:rPr>
        <w:t xml:space="preserve">Члены профсоюзного комитета, занимающие должности профессорско-преподавательского   состава, имеют право на включение в нагрузку 2-ой половины дня до </w:t>
      </w:r>
      <w:r>
        <w:rPr>
          <w:rFonts w:ascii="Times New Roman" w:hAnsi="Times New Roman"/>
          <w:sz w:val="28"/>
          <w:szCs w:val="28"/>
        </w:rPr>
        <w:t>50 часов в год.</w:t>
      </w:r>
    </w:p>
    <w:p w:rsidR="000E70CF" w:rsidRDefault="00332A83" w:rsidP="00046D10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2022 года реализовывались профсоюзные проекты</w:t>
      </w:r>
      <w:r w:rsidR="000E70CF">
        <w:rPr>
          <w:rFonts w:ascii="Times New Roman" w:hAnsi="Times New Roman"/>
          <w:sz w:val="28"/>
          <w:szCs w:val="28"/>
        </w:rPr>
        <w:t xml:space="preserve">, </w:t>
      </w:r>
      <w:r w:rsidR="000E70C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направленные на реализацию интересов членов профсоюза: «Путешествуй с профсоюзом!», «Иду в театр», «Спорт - это я».</w:t>
      </w:r>
    </w:p>
    <w:p w:rsidR="000E70CF" w:rsidRDefault="000E70CF" w:rsidP="00046D10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2022 год – Год корпоративной культуры, объявленный указом Президента РФ, определил значимость и ценность сохранения и развития корпоративных традиций вуза – важного направления в работе профкома, активно участвовавшего в проведении различных общеуниверситетских мероприятий, таких как День Знаний, День пожилого человека, День Науки, День Защитника Отечества, Международный женский День, День Победы и др.  В рамках подготовки к празднованию 77-й годовщины Дня Победы и чествования ветеранов университета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2022г.  в профкоме совместно с профессором кафедры общей физики Орловым Ю.Д. были подготовлены Реестр Памяти участников Великой Отечественной войны (138 имен), Реестр Памяти тружеников тыла, узников концлагерей, блокадников (174 имени).      В рамках участия  в  акции «Научный полк», организованной Министерством науки и высшего образования РФ и реализуемой в университете Службой информации и связей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 общественностью, профком подготовил ряд информационных материалов, посвященных участникам Великой Отечественной войны – преподавателям университета: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Левитову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Ю.Л., Лурье Е.А. и др. Осенью 2022г. профсоюзная организация поддержала акцию Московской городской организации Общероссийского профсоюза образования и науки «Поддержим наших!»  по сбору средств для оказания помощи призванным по мобилизации членам профсоюза.</w:t>
      </w:r>
    </w:p>
    <w:p w:rsidR="000E70CF" w:rsidRDefault="000E70CF" w:rsidP="00046D10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день, отстаивая права и интересы преподавателей и сотрудников, помогая им в сложных жизненных и деловых ситуациях, профком ведет активный диалог с профсоюзными организациями университетов Центрального Федерального округа РФ. В этом плане в 2022г. университетский профсоюз принял участие в нескольких общероссийских профсоюзных мониторингах по вопросам размеров должностных окладов ППС и иных работников вузов; срокам заключения трудовых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договоров,  кадровому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воспроизводству и др.  Как член Координационного Совета председателей вузовских организаций Цветкова М.В. участвовала в работе Всероссийских семинар-совещаний членов Координационного Совета в апреле и в октябре 2022г.  </w:t>
      </w:r>
    </w:p>
    <w:p w:rsidR="000E70CF" w:rsidRDefault="000E70CF" w:rsidP="00046D10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 1995 года ППО работников ТвГУ является членом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Евразийской  Ассоциации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профсоюзных организаций университетов – ЕАПОУ.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Традиции  совместных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мероприятий ЕАПОУ, участие в съездах, семинарах, круглых столах сохранялись и в 2022 году. 34-й съезд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ЕАПО,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проходивший в октябре 2022г., утвердил проект проведения ежегодных Евразийских аналитических форумов. Свое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E7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Форуме «Интеграционное развитие некоммерческих неправительственных организаций Большой Евразии» профком подтвердил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заявкой 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работе секции «Профсоюзные организации университетов как субъекты интеграции и сотрудничества».</w:t>
      </w:r>
    </w:p>
    <w:p w:rsidR="000355D8" w:rsidRPr="00D827CE" w:rsidRDefault="000E70CF" w:rsidP="00046D10">
      <w:pPr>
        <w:ind w:left="-42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Понимая важность информационной деятельности, профком ТвГУ ведет свой сайт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union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tversu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позволяющий подробнее познакомиться с его деятельностью, информацией о событиях в сфере образования, профсоюзном пространстве. Адреса страниц профсоюза есть в социальных сетях. В университетском «Вестнике ТвГУ» регулярно появляются профсоюзные публикации. В частности, в 2022г. Цветковой М.В. были опубликованы статьи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«Из истории вузовского профсоюза», «Человек поколения победителей», посвященный почетному ректору ТвГУ Кудинову А.Н.  В 2022г. совместно с Ассоциацией выпускников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ТвГУ  организовал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опубликовал сборник воспоминаний выпускников университета.</w:t>
      </w:r>
      <w:r w:rsidR="009E4CF8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17506" w:rsidRPr="00D827CE" w:rsidRDefault="007E3519" w:rsidP="00046D10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Определяя ключевые направления своей деятельности</w:t>
      </w:r>
      <w:r w:rsidR="00717506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перспективу, профсоюзная организация считает особенно важным:</w:t>
      </w:r>
    </w:p>
    <w:p w:rsidR="00717506" w:rsidRPr="00D827CE" w:rsidRDefault="00717506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- дальнейшее развитие социального партнерства в контексте работы над нормами трудового договора и эффективного контракта;</w:t>
      </w:r>
    </w:p>
    <w:p w:rsidR="00B54909" w:rsidRPr="00D827CE" w:rsidRDefault="00717506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проблем кадрового воспроизводства и в этом плане реализация профсоюзного проекта «Наставник», нацеленного на создание в университете площадки взаимодействия преподавателей разного возраста</w:t>
      </w:r>
      <w:r w:rsidR="00B54909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преемственности преподавательских и исследовательских практик, адаптации и закрепления в профессии</w:t>
      </w:r>
      <w:r w:rsidR="008D7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молодых преподавателей</w:t>
      </w:r>
      <w:r w:rsidR="00B54909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54909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 уникального</w:t>
      </w:r>
      <w:proofErr w:type="gramEnd"/>
      <w:r w:rsidR="00B54909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университетской профессуры;</w:t>
      </w:r>
    </w:p>
    <w:p w:rsidR="00B54909" w:rsidRPr="00D827CE" w:rsidRDefault="00B54909" w:rsidP="003E11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перехода профсоюзной организации на электронный учет профсоюзного членства.</w:t>
      </w:r>
    </w:p>
    <w:p w:rsidR="007E3519" w:rsidRPr="00D827CE" w:rsidRDefault="00B54909" w:rsidP="00046D10">
      <w:pPr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Вузовский профсоюз уверен, что эти и другие задачи при всей их сложности и многогранности, вполне решаемы при том потенциале, который есть в университетском </w:t>
      </w:r>
      <w:r w:rsidR="008D7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профсоюзном </w:t>
      </w: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сообществе.</w:t>
      </w:r>
      <w:r w:rsidR="007E3519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06E4" w:rsidRDefault="00D536A0" w:rsidP="00CA06E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A06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Наши контакты:</w:t>
      </w:r>
    </w:p>
    <w:p w:rsidR="00CA06E4" w:rsidRDefault="00CA06E4" w:rsidP="00CA06E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170100, Тверь, Студенческий пер., д.13,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корп.Б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комн.144</w:t>
      </w:r>
    </w:p>
    <w:p w:rsidR="00CA06E4" w:rsidRDefault="00CA06E4" w:rsidP="00CA06E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(4822)35-75-85</w:t>
      </w:r>
    </w:p>
    <w:p w:rsidR="00CA06E4" w:rsidRDefault="00CA06E4" w:rsidP="00CA06E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profkomtvgu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A793A" w:rsidRPr="00D827CE" w:rsidRDefault="00CA06E4" w:rsidP="00CA06E4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tversu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A0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6A0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A793A" w:rsidRPr="00D82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FA793A" w:rsidRPr="00D827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71" w:rsidRDefault="00095371" w:rsidP="00630943">
      <w:pPr>
        <w:spacing w:after="0" w:line="240" w:lineRule="auto"/>
      </w:pPr>
      <w:r>
        <w:separator/>
      </w:r>
    </w:p>
  </w:endnote>
  <w:endnote w:type="continuationSeparator" w:id="0">
    <w:p w:rsidR="00095371" w:rsidRDefault="00095371" w:rsidP="0063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437495"/>
      <w:docPartObj>
        <w:docPartGallery w:val="Page Numbers (Bottom of Page)"/>
        <w:docPartUnique/>
      </w:docPartObj>
    </w:sdtPr>
    <w:sdtEndPr/>
    <w:sdtContent>
      <w:p w:rsidR="00630943" w:rsidRDefault="006309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B3">
          <w:rPr>
            <w:noProof/>
          </w:rPr>
          <w:t>7</w:t>
        </w:r>
        <w:r>
          <w:fldChar w:fldCharType="end"/>
        </w:r>
      </w:p>
    </w:sdtContent>
  </w:sdt>
  <w:p w:rsidR="00630943" w:rsidRDefault="006309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71" w:rsidRDefault="00095371" w:rsidP="00630943">
      <w:pPr>
        <w:spacing w:after="0" w:line="240" w:lineRule="auto"/>
      </w:pPr>
      <w:r>
        <w:separator/>
      </w:r>
    </w:p>
  </w:footnote>
  <w:footnote w:type="continuationSeparator" w:id="0">
    <w:p w:rsidR="00095371" w:rsidRDefault="00095371" w:rsidP="0063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09AE"/>
    <w:multiLevelType w:val="hybridMultilevel"/>
    <w:tmpl w:val="FE081C14"/>
    <w:lvl w:ilvl="0" w:tplc="AF2E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0F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0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2B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29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8A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8F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AB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D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9C2DAF"/>
    <w:multiLevelType w:val="hybridMultilevel"/>
    <w:tmpl w:val="81704A7A"/>
    <w:lvl w:ilvl="0" w:tplc="A04E41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EFC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6C7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75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E00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ABA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EDF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A6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6ED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D79F2"/>
    <w:multiLevelType w:val="hybridMultilevel"/>
    <w:tmpl w:val="3A2E6E90"/>
    <w:lvl w:ilvl="0" w:tplc="0D4218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497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6CE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EB1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0AE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C6B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C89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E4E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89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1E"/>
    <w:rsid w:val="00025328"/>
    <w:rsid w:val="000335E0"/>
    <w:rsid w:val="000355D8"/>
    <w:rsid w:val="00044C08"/>
    <w:rsid w:val="00046D10"/>
    <w:rsid w:val="00050593"/>
    <w:rsid w:val="00062B13"/>
    <w:rsid w:val="0006305B"/>
    <w:rsid w:val="000630B3"/>
    <w:rsid w:val="00074298"/>
    <w:rsid w:val="00091CCC"/>
    <w:rsid w:val="0009238B"/>
    <w:rsid w:val="0009408B"/>
    <w:rsid w:val="00095371"/>
    <w:rsid w:val="000A2249"/>
    <w:rsid w:val="000A64F6"/>
    <w:rsid w:val="000A77B7"/>
    <w:rsid w:val="000B07A4"/>
    <w:rsid w:val="000B1295"/>
    <w:rsid w:val="000C07EB"/>
    <w:rsid w:val="000D41E8"/>
    <w:rsid w:val="000D4DC7"/>
    <w:rsid w:val="000E5F06"/>
    <w:rsid w:val="000E70CF"/>
    <w:rsid w:val="000E7F8F"/>
    <w:rsid w:val="000F1744"/>
    <w:rsid w:val="000F6B29"/>
    <w:rsid w:val="00105B7A"/>
    <w:rsid w:val="0013317D"/>
    <w:rsid w:val="0014797F"/>
    <w:rsid w:val="00163D13"/>
    <w:rsid w:val="001673C6"/>
    <w:rsid w:val="0018259D"/>
    <w:rsid w:val="001845C3"/>
    <w:rsid w:val="00193C4B"/>
    <w:rsid w:val="001A0254"/>
    <w:rsid w:val="001A5C37"/>
    <w:rsid w:val="001D0644"/>
    <w:rsid w:val="001D074F"/>
    <w:rsid w:val="001D2F8B"/>
    <w:rsid w:val="001E0430"/>
    <w:rsid w:val="001E785C"/>
    <w:rsid w:val="001E7FD8"/>
    <w:rsid w:val="001F1427"/>
    <w:rsid w:val="001F2AF9"/>
    <w:rsid w:val="002000A5"/>
    <w:rsid w:val="002069C3"/>
    <w:rsid w:val="0021264E"/>
    <w:rsid w:val="0022011C"/>
    <w:rsid w:val="002242FE"/>
    <w:rsid w:val="002468E5"/>
    <w:rsid w:val="00260434"/>
    <w:rsid w:val="00290760"/>
    <w:rsid w:val="00296FDA"/>
    <w:rsid w:val="002A5D37"/>
    <w:rsid w:val="002B02AB"/>
    <w:rsid w:val="002B5DE3"/>
    <w:rsid w:val="002E2D21"/>
    <w:rsid w:val="002E3F9C"/>
    <w:rsid w:val="002E7287"/>
    <w:rsid w:val="002E7DA3"/>
    <w:rsid w:val="00305672"/>
    <w:rsid w:val="00323F64"/>
    <w:rsid w:val="00332A83"/>
    <w:rsid w:val="0033314A"/>
    <w:rsid w:val="00335C4D"/>
    <w:rsid w:val="003723CB"/>
    <w:rsid w:val="00385AAA"/>
    <w:rsid w:val="003A1DD2"/>
    <w:rsid w:val="003A4F82"/>
    <w:rsid w:val="003B21F5"/>
    <w:rsid w:val="003D4660"/>
    <w:rsid w:val="003D4BCE"/>
    <w:rsid w:val="003E11CA"/>
    <w:rsid w:val="003E7465"/>
    <w:rsid w:val="003E752A"/>
    <w:rsid w:val="00400C5C"/>
    <w:rsid w:val="00403DE5"/>
    <w:rsid w:val="004121B0"/>
    <w:rsid w:val="0042536F"/>
    <w:rsid w:val="00441F8C"/>
    <w:rsid w:val="004516AF"/>
    <w:rsid w:val="00452132"/>
    <w:rsid w:val="00474813"/>
    <w:rsid w:val="004848B2"/>
    <w:rsid w:val="00484ACB"/>
    <w:rsid w:val="00491EEC"/>
    <w:rsid w:val="004A4BB8"/>
    <w:rsid w:val="004A7603"/>
    <w:rsid w:val="004B5711"/>
    <w:rsid w:val="004C651D"/>
    <w:rsid w:val="005022FD"/>
    <w:rsid w:val="005049CF"/>
    <w:rsid w:val="0050704F"/>
    <w:rsid w:val="00525E68"/>
    <w:rsid w:val="0053072C"/>
    <w:rsid w:val="00531297"/>
    <w:rsid w:val="00540B98"/>
    <w:rsid w:val="0056489A"/>
    <w:rsid w:val="00570730"/>
    <w:rsid w:val="00582B81"/>
    <w:rsid w:val="00590774"/>
    <w:rsid w:val="005919E8"/>
    <w:rsid w:val="0059526E"/>
    <w:rsid w:val="005C0CD0"/>
    <w:rsid w:val="005C1A21"/>
    <w:rsid w:val="005F01E4"/>
    <w:rsid w:val="00605A5F"/>
    <w:rsid w:val="00630943"/>
    <w:rsid w:val="00635D45"/>
    <w:rsid w:val="006428DD"/>
    <w:rsid w:val="00647B14"/>
    <w:rsid w:val="0065586B"/>
    <w:rsid w:val="00677D25"/>
    <w:rsid w:val="00687BFD"/>
    <w:rsid w:val="006A04D0"/>
    <w:rsid w:val="006A5E04"/>
    <w:rsid w:val="006C0508"/>
    <w:rsid w:val="006D3ED2"/>
    <w:rsid w:val="006D4745"/>
    <w:rsid w:val="006D58F0"/>
    <w:rsid w:val="006E0D40"/>
    <w:rsid w:val="006F45AC"/>
    <w:rsid w:val="0071245A"/>
    <w:rsid w:val="00717506"/>
    <w:rsid w:val="007235B4"/>
    <w:rsid w:val="007240EA"/>
    <w:rsid w:val="007460B0"/>
    <w:rsid w:val="00756FEC"/>
    <w:rsid w:val="007665E0"/>
    <w:rsid w:val="00766989"/>
    <w:rsid w:val="00771C50"/>
    <w:rsid w:val="00785A82"/>
    <w:rsid w:val="00785FF3"/>
    <w:rsid w:val="007866A5"/>
    <w:rsid w:val="0078676F"/>
    <w:rsid w:val="00791BCC"/>
    <w:rsid w:val="0079270D"/>
    <w:rsid w:val="00793222"/>
    <w:rsid w:val="007B1737"/>
    <w:rsid w:val="007C10EF"/>
    <w:rsid w:val="007C4FCB"/>
    <w:rsid w:val="007C6509"/>
    <w:rsid w:val="007D5A42"/>
    <w:rsid w:val="007E3519"/>
    <w:rsid w:val="007F01F4"/>
    <w:rsid w:val="007F0B90"/>
    <w:rsid w:val="00804B9F"/>
    <w:rsid w:val="00810CBA"/>
    <w:rsid w:val="008117F4"/>
    <w:rsid w:val="00812EE5"/>
    <w:rsid w:val="00821445"/>
    <w:rsid w:val="008349FD"/>
    <w:rsid w:val="008356A4"/>
    <w:rsid w:val="00835FDD"/>
    <w:rsid w:val="008442B0"/>
    <w:rsid w:val="0085741E"/>
    <w:rsid w:val="008644C3"/>
    <w:rsid w:val="0088651E"/>
    <w:rsid w:val="008905F6"/>
    <w:rsid w:val="00892C1C"/>
    <w:rsid w:val="008A66A8"/>
    <w:rsid w:val="008B4B63"/>
    <w:rsid w:val="008B66BF"/>
    <w:rsid w:val="008C3FA1"/>
    <w:rsid w:val="008D4E06"/>
    <w:rsid w:val="008D75B0"/>
    <w:rsid w:val="008F07CF"/>
    <w:rsid w:val="0090141E"/>
    <w:rsid w:val="0092215D"/>
    <w:rsid w:val="00925628"/>
    <w:rsid w:val="00927070"/>
    <w:rsid w:val="009310D5"/>
    <w:rsid w:val="009419A1"/>
    <w:rsid w:val="00942F34"/>
    <w:rsid w:val="00947A97"/>
    <w:rsid w:val="00956BA3"/>
    <w:rsid w:val="00956E9C"/>
    <w:rsid w:val="0095723C"/>
    <w:rsid w:val="009618E0"/>
    <w:rsid w:val="0096674A"/>
    <w:rsid w:val="00967EE6"/>
    <w:rsid w:val="00970DD3"/>
    <w:rsid w:val="00972195"/>
    <w:rsid w:val="00972AA5"/>
    <w:rsid w:val="009732B6"/>
    <w:rsid w:val="00986485"/>
    <w:rsid w:val="009A49B4"/>
    <w:rsid w:val="009A7239"/>
    <w:rsid w:val="009B232C"/>
    <w:rsid w:val="009B58B3"/>
    <w:rsid w:val="009C1263"/>
    <w:rsid w:val="009C1E4D"/>
    <w:rsid w:val="009C2474"/>
    <w:rsid w:val="009C323D"/>
    <w:rsid w:val="009D4D85"/>
    <w:rsid w:val="009E16AC"/>
    <w:rsid w:val="009E206C"/>
    <w:rsid w:val="009E4CF8"/>
    <w:rsid w:val="009F1EB6"/>
    <w:rsid w:val="00A04237"/>
    <w:rsid w:val="00A345C7"/>
    <w:rsid w:val="00A35C3F"/>
    <w:rsid w:val="00A418D7"/>
    <w:rsid w:val="00A4411F"/>
    <w:rsid w:val="00A45B8D"/>
    <w:rsid w:val="00A90550"/>
    <w:rsid w:val="00A93206"/>
    <w:rsid w:val="00AA3256"/>
    <w:rsid w:val="00AA3C8B"/>
    <w:rsid w:val="00AB0264"/>
    <w:rsid w:val="00AB0783"/>
    <w:rsid w:val="00AB1D5A"/>
    <w:rsid w:val="00AB67E6"/>
    <w:rsid w:val="00AC0F70"/>
    <w:rsid w:val="00AC6638"/>
    <w:rsid w:val="00AD7F8A"/>
    <w:rsid w:val="00AF7992"/>
    <w:rsid w:val="00B063C1"/>
    <w:rsid w:val="00B0661B"/>
    <w:rsid w:val="00B11D67"/>
    <w:rsid w:val="00B15589"/>
    <w:rsid w:val="00B16C76"/>
    <w:rsid w:val="00B440F1"/>
    <w:rsid w:val="00B54909"/>
    <w:rsid w:val="00B62101"/>
    <w:rsid w:val="00B6696F"/>
    <w:rsid w:val="00B7213F"/>
    <w:rsid w:val="00B83167"/>
    <w:rsid w:val="00B91377"/>
    <w:rsid w:val="00BA2B0B"/>
    <w:rsid w:val="00BB1D8D"/>
    <w:rsid w:val="00BB4890"/>
    <w:rsid w:val="00BC0646"/>
    <w:rsid w:val="00BC31F9"/>
    <w:rsid w:val="00BC3822"/>
    <w:rsid w:val="00BD28F1"/>
    <w:rsid w:val="00BD3633"/>
    <w:rsid w:val="00BD483F"/>
    <w:rsid w:val="00BE799B"/>
    <w:rsid w:val="00BF3D62"/>
    <w:rsid w:val="00C02D8D"/>
    <w:rsid w:val="00C2602C"/>
    <w:rsid w:val="00C30327"/>
    <w:rsid w:val="00C41239"/>
    <w:rsid w:val="00C5166C"/>
    <w:rsid w:val="00C565DA"/>
    <w:rsid w:val="00C6378C"/>
    <w:rsid w:val="00C75B90"/>
    <w:rsid w:val="00CA06E4"/>
    <w:rsid w:val="00CA20A0"/>
    <w:rsid w:val="00CA7630"/>
    <w:rsid w:val="00CB13F7"/>
    <w:rsid w:val="00CC6677"/>
    <w:rsid w:val="00CD5CEF"/>
    <w:rsid w:val="00CE374A"/>
    <w:rsid w:val="00D054BE"/>
    <w:rsid w:val="00D07261"/>
    <w:rsid w:val="00D10E74"/>
    <w:rsid w:val="00D14204"/>
    <w:rsid w:val="00D20D64"/>
    <w:rsid w:val="00D31C72"/>
    <w:rsid w:val="00D536A0"/>
    <w:rsid w:val="00D6128C"/>
    <w:rsid w:val="00D62FA2"/>
    <w:rsid w:val="00D7345D"/>
    <w:rsid w:val="00D827CE"/>
    <w:rsid w:val="00D87083"/>
    <w:rsid w:val="00DA7F4F"/>
    <w:rsid w:val="00DB5F1C"/>
    <w:rsid w:val="00DC7A9B"/>
    <w:rsid w:val="00DF0D83"/>
    <w:rsid w:val="00E05A4E"/>
    <w:rsid w:val="00E11337"/>
    <w:rsid w:val="00E114D8"/>
    <w:rsid w:val="00E17AC1"/>
    <w:rsid w:val="00E240F7"/>
    <w:rsid w:val="00E24FE4"/>
    <w:rsid w:val="00E26FA8"/>
    <w:rsid w:val="00E63F3B"/>
    <w:rsid w:val="00E647C8"/>
    <w:rsid w:val="00E7024F"/>
    <w:rsid w:val="00E95A33"/>
    <w:rsid w:val="00E97F20"/>
    <w:rsid w:val="00EB1B52"/>
    <w:rsid w:val="00EE0CBA"/>
    <w:rsid w:val="00EE1FE9"/>
    <w:rsid w:val="00EE3AD6"/>
    <w:rsid w:val="00EF19FF"/>
    <w:rsid w:val="00F12210"/>
    <w:rsid w:val="00F13A44"/>
    <w:rsid w:val="00F16A83"/>
    <w:rsid w:val="00F20ECE"/>
    <w:rsid w:val="00F34DAC"/>
    <w:rsid w:val="00F41CA6"/>
    <w:rsid w:val="00F42811"/>
    <w:rsid w:val="00F520CE"/>
    <w:rsid w:val="00F7284F"/>
    <w:rsid w:val="00F74011"/>
    <w:rsid w:val="00F807F3"/>
    <w:rsid w:val="00F864A2"/>
    <w:rsid w:val="00F95B4E"/>
    <w:rsid w:val="00F96D5C"/>
    <w:rsid w:val="00FA080A"/>
    <w:rsid w:val="00FA3611"/>
    <w:rsid w:val="00FA39AE"/>
    <w:rsid w:val="00FA793A"/>
    <w:rsid w:val="00FB4A8F"/>
    <w:rsid w:val="00FC222B"/>
    <w:rsid w:val="00FD4065"/>
    <w:rsid w:val="00FF03CF"/>
    <w:rsid w:val="00FF1AD6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2DD"/>
  <w15:docId w15:val="{3F92554A-3F41-47B5-A022-9F7A7768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C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D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943"/>
  </w:style>
  <w:style w:type="paragraph" w:styleId="a9">
    <w:name w:val="footer"/>
    <w:basedOn w:val="a"/>
    <w:link w:val="aa"/>
    <w:uiPriority w:val="99"/>
    <w:unhideWhenUsed/>
    <w:rsid w:val="0063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8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5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7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9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9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0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9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0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7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1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5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7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5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6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4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5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komtvg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Злобина Надежда Михайлова</cp:lastModifiedBy>
  <cp:revision>17</cp:revision>
  <cp:lastPrinted>2023-04-11T08:53:00Z</cp:lastPrinted>
  <dcterms:created xsi:type="dcterms:W3CDTF">2023-04-12T07:29:00Z</dcterms:created>
  <dcterms:modified xsi:type="dcterms:W3CDTF">2023-04-18T06:38:00Z</dcterms:modified>
</cp:coreProperties>
</file>